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0C6A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29A4D32F" wp14:editId="33468911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CA7E63" w:rsidRDefault="00834DAD" w:rsidP="00573402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A7E6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_____</w:t>
            </w:r>
            <w:r w:rsidR="00573402" w:rsidRPr="00573402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05.06.2024</w:t>
            </w:r>
            <w:r w:rsidRPr="00CA7E6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573402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73402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______</w:t>
            </w:r>
            <w:r w:rsidR="00573402" w:rsidRPr="00573402">
              <w:rPr>
                <w:rFonts w:ascii="Times New Roman CYR" w:hAnsi="Times New Roman CYR" w:cs="Times New Roman CYR"/>
                <w:b/>
                <w:sz w:val="28"/>
                <w:szCs w:val="24"/>
              </w:rPr>
              <w:t>325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  <w:p w:rsidR="009D7CA7" w:rsidRDefault="009D7C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9D7CA7" w:rsidRDefault="009D7CA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9D7CA7" w:rsidRPr="009D7CA7" w:rsidRDefault="009D7CA7" w:rsidP="009D7CA7">
      <w:pPr>
        <w:jc w:val="center"/>
        <w:rPr>
          <w:b/>
          <w:sz w:val="28"/>
          <w:szCs w:val="28"/>
        </w:rPr>
      </w:pPr>
      <w:r w:rsidRPr="009D7CA7">
        <w:rPr>
          <w:b/>
          <w:sz w:val="28"/>
          <w:szCs w:val="28"/>
        </w:rPr>
        <w:t>Об утверждении Правил казначейского сопровождения</w:t>
      </w:r>
      <w:r w:rsidR="00653515">
        <w:rPr>
          <w:b/>
          <w:sz w:val="28"/>
          <w:szCs w:val="28"/>
        </w:rPr>
        <w:t>,</w:t>
      </w:r>
      <w:r w:rsidRPr="009D7CA7">
        <w:rPr>
          <w:b/>
          <w:sz w:val="28"/>
          <w:szCs w:val="28"/>
        </w:rPr>
        <w:t xml:space="preserve"> </w:t>
      </w:r>
    </w:p>
    <w:p w:rsidR="009D7CA7" w:rsidRPr="009D7CA7" w:rsidRDefault="009D7CA7" w:rsidP="009D7CA7">
      <w:pPr>
        <w:jc w:val="center"/>
        <w:rPr>
          <w:b/>
          <w:sz w:val="28"/>
          <w:szCs w:val="28"/>
        </w:rPr>
      </w:pPr>
      <w:r w:rsidRPr="009D7CA7">
        <w:rPr>
          <w:b/>
          <w:sz w:val="28"/>
          <w:szCs w:val="28"/>
        </w:rPr>
        <w:t xml:space="preserve">осуществляемого МУ «Управление финансов местной администрации Майского муниципального района» </w:t>
      </w:r>
    </w:p>
    <w:p w:rsidR="009D7CA7" w:rsidRPr="009D7CA7" w:rsidRDefault="009D7CA7" w:rsidP="009D7CA7">
      <w:pPr>
        <w:jc w:val="center"/>
      </w:pPr>
    </w:p>
    <w:p w:rsidR="009D7CA7" w:rsidRPr="009D7CA7" w:rsidRDefault="009D7CA7" w:rsidP="009D7CA7">
      <w:pPr>
        <w:jc w:val="center"/>
      </w:pPr>
    </w:p>
    <w:p w:rsidR="009D7CA7" w:rsidRPr="009D7CA7" w:rsidRDefault="009D7CA7" w:rsidP="009D7CA7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  <w:r w:rsidRPr="009D7CA7">
        <w:rPr>
          <w:rFonts w:eastAsia="Calibri"/>
          <w:sz w:val="28"/>
          <w:szCs w:val="28"/>
          <w:lang w:eastAsia="en-US"/>
        </w:rPr>
        <w:t>В соответствии с</w:t>
      </w:r>
      <w:r w:rsidRPr="009D7CA7">
        <w:rPr>
          <w:sz w:val="28"/>
          <w:szCs w:val="28"/>
        </w:rPr>
        <w:t xml:space="preserve"> </w:t>
      </w:r>
      <w:hyperlink r:id="rId9" w:history="1">
        <w:r w:rsidRPr="009D7CA7">
          <w:rPr>
            <w:sz w:val="28"/>
            <w:szCs w:val="28"/>
          </w:rPr>
          <w:t>пунктом 5 статьи 242.23</w:t>
        </w:r>
      </w:hyperlink>
      <w:r w:rsidRPr="009D7CA7">
        <w:rPr>
          <w:sz w:val="28"/>
          <w:szCs w:val="28"/>
        </w:rPr>
        <w:t xml:space="preserve"> </w:t>
      </w:r>
      <w:r w:rsidRPr="009D7CA7">
        <w:rPr>
          <w:rFonts w:eastAsia="Calibri"/>
          <w:sz w:val="28"/>
          <w:szCs w:val="28"/>
          <w:lang w:eastAsia="en-US"/>
        </w:rPr>
        <w:t>Бюджетного кодекса Российской Федерации</w:t>
      </w:r>
      <w:r w:rsidRPr="009D7CA7">
        <w:rPr>
          <w:rFonts w:eastAsia="Calibri"/>
          <w:b/>
          <w:sz w:val="28"/>
          <w:szCs w:val="28"/>
          <w:lang w:eastAsia="en-US"/>
        </w:rPr>
        <w:t xml:space="preserve">, </w:t>
      </w:r>
      <w:r w:rsidRPr="009D7CA7">
        <w:rPr>
          <w:sz w:val="28"/>
          <w:szCs w:val="28"/>
        </w:rPr>
        <w:t xml:space="preserve">Общими </w:t>
      </w:r>
      <w:hyperlink r:id="rId10" w:history="1">
        <w:r w:rsidRPr="009D7CA7">
          <w:rPr>
            <w:color w:val="0000FF"/>
            <w:sz w:val="28"/>
            <w:szCs w:val="28"/>
          </w:rPr>
          <w:t>требованиями</w:t>
        </w:r>
      </w:hyperlink>
      <w:r w:rsidRPr="009D7CA7">
        <w:rPr>
          <w:sz w:val="28"/>
          <w:szCs w:val="28"/>
        </w:rPr>
        <w:t xml:space="preserve"> к порядку осуществления финансовыми органами субъектов Российской Федерации (муниципальных образований) казначейского сопровождения средств, утвержденными постановлением Правительства Российской Федерации от 1 декабря 2021 г. </w:t>
      </w:r>
      <w:r w:rsidRPr="009D7CA7">
        <w:rPr>
          <w:sz w:val="28"/>
          <w:szCs w:val="28"/>
        </w:rPr>
        <w:br/>
        <w:t>№ 2155</w:t>
      </w:r>
      <w:r w:rsidRPr="009D7CA7">
        <w:rPr>
          <w:rFonts w:eastAsia="Calibri"/>
          <w:b/>
          <w:sz w:val="28"/>
          <w:szCs w:val="28"/>
          <w:lang w:eastAsia="en-US"/>
        </w:rPr>
        <w:t xml:space="preserve">, </w:t>
      </w:r>
      <w:r w:rsidRPr="009D7CA7">
        <w:rPr>
          <w:color w:val="000000"/>
          <w:sz w:val="28"/>
          <w:szCs w:val="28"/>
        </w:rPr>
        <w:t>местная администрация Майского муниципального района</w:t>
      </w:r>
      <w:r w:rsidRPr="009D7CA7">
        <w:rPr>
          <w:b/>
          <w:color w:val="000000"/>
          <w:sz w:val="28"/>
          <w:szCs w:val="28"/>
        </w:rPr>
        <w:t xml:space="preserve"> постановляет</w:t>
      </w:r>
      <w:r w:rsidRPr="009D7CA7">
        <w:rPr>
          <w:color w:val="000000"/>
          <w:sz w:val="28"/>
          <w:szCs w:val="28"/>
        </w:rPr>
        <w:t>:</w:t>
      </w:r>
    </w:p>
    <w:p w:rsidR="009D7CA7" w:rsidRPr="009D7CA7" w:rsidRDefault="009D7CA7" w:rsidP="009D7CA7">
      <w:pPr>
        <w:ind w:firstLine="708"/>
        <w:jc w:val="both"/>
        <w:rPr>
          <w:sz w:val="28"/>
          <w:szCs w:val="28"/>
        </w:rPr>
      </w:pPr>
      <w:r w:rsidRPr="009D7CA7">
        <w:rPr>
          <w:color w:val="000000"/>
          <w:sz w:val="28"/>
          <w:szCs w:val="28"/>
          <w:lang w:bidi="ru-RU"/>
        </w:rPr>
        <w:t>1. </w:t>
      </w:r>
      <w:r w:rsidRPr="009D7CA7">
        <w:rPr>
          <w:sz w:val="28"/>
          <w:szCs w:val="28"/>
        </w:rPr>
        <w:t>Утвердить прилагаемые</w:t>
      </w:r>
      <w:r w:rsidRPr="009D7CA7">
        <w:rPr>
          <w:b/>
          <w:sz w:val="28"/>
          <w:szCs w:val="28"/>
        </w:rPr>
        <w:t xml:space="preserve"> </w:t>
      </w:r>
      <w:r w:rsidRPr="009D7CA7">
        <w:rPr>
          <w:sz w:val="28"/>
          <w:szCs w:val="28"/>
        </w:rPr>
        <w:t>Правила казначейского сопровождения</w:t>
      </w:r>
      <w:r w:rsidR="00653515">
        <w:rPr>
          <w:sz w:val="28"/>
          <w:szCs w:val="28"/>
        </w:rPr>
        <w:t>,</w:t>
      </w:r>
      <w:r w:rsidRPr="009D7CA7">
        <w:rPr>
          <w:sz w:val="28"/>
          <w:szCs w:val="28"/>
        </w:rPr>
        <w:t xml:space="preserve"> осуществляемого МУ «Управление финансов местной администрации Майского муниципального района». </w:t>
      </w:r>
    </w:p>
    <w:p w:rsidR="009D7CA7" w:rsidRPr="009D7CA7" w:rsidRDefault="009D7CA7" w:rsidP="009D7CA7">
      <w:pPr>
        <w:tabs>
          <w:tab w:val="left" w:pos="4284"/>
        </w:tabs>
        <w:ind w:firstLine="709"/>
        <w:jc w:val="both"/>
        <w:rPr>
          <w:sz w:val="28"/>
          <w:szCs w:val="28"/>
        </w:rPr>
      </w:pPr>
      <w:r w:rsidRPr="009D7CA7">
        <w:rPr>
          <w:color w:val="000000"/>
          <w:sz w:val="28"/>
          <w:szCs w:val="28"/>
          <w:lang w:bidi="ru-RU"/>
        </w:rPr>
        <w:t>2. </w:t>
      </w:r>
      <w:r w:rsidRPr="009D7CA7">
        <w:rPr>
          <w:color w:val="000000"/>
          <w:sz w:val="28"/>
          <w:szCs w:val="28"/>
        </w:rPr>
        <w:t>Настоящее постановление подлежит размещению</w:t>
      </w:r>
      <w:r w:rsidRPr="009D7CA7">
        <w:rPr>
          <w:sz w:val="28"/>
          <w:szCs w:val="28"/>
        </w:rPr>
        <w:t xml:space="preserve"> в газете «Майские новости» и </w:t>
      </w:r>
      <w:r w:rsidRPr="009D7CA7">
        <w:rPr>
          <w:color w:val="000000"/>
          <w:sz w:val="28"/>
          <w:szCs w:val="28"/>
        </w:rPr>
        <w:t>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</w:t>
      </w:r>
      <w:r w:rsidRPr="009D7CA7">
        <w:rPr>
          <w:sz w:val="28"/>
          <w:szCs w:val="28"/>
        </w:rPr>
        <w:t>.</w:t>
      </w:r>
    </w:p>
    <w:p w:rsidR="009D7CA7" w:rsidRPr="009D7CA7" w:rsidRDefault="009D7CA7" w:rsidP="009D7CA7">
      <w:pPr>
        <w:ind w:firstLine="709"/>
        <w:jc w:val="both"/>
        <w:rPr>
          <w:color w:val="000000"/>
          <w:sz w:val="28"/>
          <w:szCs w:val="28"/>
        </w:rPr>
      </w:pPr>
      <w:r w:rsidRPr="009D7CA7">
        <w:rPr>
          <w:color w:val="000000"/>
          <w:sz w:val="28"/>
          <w:szCs w:val="28"/>
        </w:rPr>
        <w:t>4. Настоящее постановление вступает в силу со дня его официального опубликования и распространяется на правоотношения с 01.01.2024 г.</w:t>
      </w:r>
      <w:r w:rsidRPr="009D7CA7">
        <w:rPr>
          <w:sz w:val="28"/>
          <w:szCs w:val="28"/>
        </w:rPr>
        <w:t xml:space="preserve"> </w:t>
      </w:r>
    </w:p>
    <w:p w:rsidR="009D7CA7" w:rsidRPr="009D7CA7" w:rsidRDefault="00573402" w:rsidP="009D7CA7">
      <w:pPr>
        <w:tabs>
          <w:tab w:val="left" w:pos="4284"/>
        </w:tabs>
        <w:ind w:firstLine="70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5149231" wp14:editId="61394707">
            <wp:simplePos x="0" y="0"/>
            <wp:positionH relativeFrom="column">
              <wp:posOffset>3177540</wp:posOffset>
            </wp:positionH>
            <wp:positionV relativeFrom="paragraph">
              <wp:posOffset>575310</wp:posOffset>
            </wp:positionV>
            <wp:extent cx="1485900" cy="1513417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1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7CA7" w:rsidRPr="009D7CA7">
        <w:rPr>
          <w:color w:val="000000"/>
          <w:sz w:val="28"/>
          <w:szCs w:val="28"/>
        </w:rPr>
        <w:t xml:space="preserve">5. Контроль за исполнением настоящего постановления возложить </w:t>
      </w:r>
      <w:r w:rsidR="009D7CA7" w:rsidRPr="009D7CA7">
        <w:rPr>
          <w:color w:val="000000"/>
          <w:sz w:val="28"/>
          <w:szCs w:val="28"/>
        </w:rPr>
        <w:br/>
        <w:t xml:space="preserve">на заместителя главы местной администрации Майского муниципального района по экономике и финансам </w:t>
      </w:r>
      <w:proofErr w:type="spellStart"/>
      <w:r w:rsidR="009D7CA7" w:rsidRPr="009D7CA7">
        <w:rPr>
          <w:color w:val="000000"/>
          <w:sz w:val="28"/>
          <w:szCs w:val="28"/>
        </w:rPr>
        <w:t>Ожогину</w:t>
      </w:r>
      <w:proofErr w:type="spellEnd"/>
      <w:r w:rsidR="009D7CA7" w:rsidRPr="009D7CA7">
        <w:rPr>
          <w:color w:val="000000"/>
          <w:sz w:val="28"/>
          <w:szCs w:val="28"/>
        </w:rPr>
        <w:t xml:space="preserve"> Н.Ф.</w:t>
      </w:r>
    </w:p>
    <w:p w:rsidR="009D7CA7" w:rsidRPr="009D7CA7" w:rsidRDefault="009D7CA7" w:rsidP="009D7CA7">
      <w:pPr>
        <w:tabs>
          <w:tab w:val="left" w:pos="5012"/>
          <w:tab w:val="left" w:pos="5812"/>
        </w:tabs>
        <w:spacing w:line="300" w:lineRule="auto"/>
        <w:ind w:firstLine="709"/>
        <w:jc w:val="both"/>
        <w:outlineLvl w:val="0"/>
        <w:rPr>
          <w:sz w:val="28"/>
          <w:szCs w:val="28"/>
        </w:rPr>
      </w:pPr>
    </w:p>
    <w:p w:rsidR="009D7CA7" w:rsidRPr="009D7CA7" w:rsidRDefault="009D7CA7" w:rsidP="009D7CA7">
      <w:pPr>
        <w:tabs>
          <w:tab w:val="left" w:pos="5012"/>
          <w:tab w:val="left" w:pos="5812"/>
        </w:tabs>
        <w:jc w:val="both"/>
        <w:outlineLvl w:val="0"/>
        <w:rPr>
          <w:sz w:val="28"/>
          <w:szCs w:val="28"/>
        </w:rPr>
      </w:pPr>
    </w:p>
    <w:p w:rsidR="009D7CA7" w:rsidRPr="009D7CA7" w:rsidRDefault="009D7CA7" w:rsidP="009D7CA7">
      <w:pPr>
        <w:tabs>
          <w:tab w:val="left" w:pos="5012"/>
          <w:tab w:val="left" w:pos="5812"/>
        </w:tabs>
        <w:jc w:val="both"/>
        <w:outlineLvl w:val="0"/>
        <w:rPr>
          <w:sz w:val="28"/>
          <w:szCs w:val="28"/>
        </w:rPr>
      </w:pPr>
      <w:r w:rsidRPr="009D7CA7">
        <w:rPr>
          <w:sz w:val="28"/>
          <w:szCs w:val="28"/>
        </w:rPr>
        <w:t>Глава местной администрации</w:t>
      </w:r>
    </w:p>
    <w:p w:rsidR="009D7CA7" w:rsidRPr="009D7CA7" w:rsidRDefault="009D7CA7" w:rsidP="009D7CA7">
      <w:pPr>
        <w:tabs>
          <w:tab w:val="left" w:pos="4130"/>
          <w:tab w:val="left" w:pos="5012"/>
          <w:tab w:val="left" w:pos="5812"/>
        </w:tabs>
        <w:jc w:val="both"/>
        <w:rPr>
          <w:sz w:val="28"/>
          <w:szCs w:val="28"/>
        </w:rPr>
      </w:pPr>
      <w:r w:rsidRPr="009D7CA7">
        <w:rPr>
          <w:sz w:val="28"/>
          <w:szCs w:val="28"/>
        </w:rPr>
        <w:t>Майского муниципального района                                                     Т.В. Саенко</w:t>
      </w: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bookmarkStart w:id="0" w:name="_GoBack"/>
      <w:bookmarkEnd w:id="0"/>
    </w:p>
    <w:p w:rsidR="009D7CA7" w:rsidRPr="009D7CA7" w:rsidRDefault="009D7CA7" w:rsidP="009D7CA7">
      <w:pPr>
        <w:widowControl w:val="0"/>
        <w:tabs>
          <w:tab w:val="left" w:pos="4005"/>
          <w:tab w:val="left" w:pos="6946"/>
          <w:tab w:val="right" w:pos="9355"/>
        </w:tabs>
        <w:autoSpaceDE w:val="0"/>
        <w:autoSpaceDN w:val="0"/>
        <w:adjustRightInd w:val="0"/>
        <w:ind w:left="4253" w:right="-286" w:firstLine="720"/>
        <w:jc w:val="center"/>
        <w:rPr>
          <w:sz w:val="28"/>
          <w:szCs w:val="28"/>
        </w:rPr>
      </w:pPr>
      <w:r w:rsidRPr="009D7CA7">
        <w:rPr>
          <w:sz w:val="28"/>
          <w:szCs w:val="28"/>
        </w:rPr>
        <w:lastRenderedPageBreak/>
        <w:t>Приложение</w:t>
      </w:r>
    </w:p>
    <w:p w:rsidR="009D7CA7" w:rsidRPr="009D7CA7" w:rsidRDefault="009D7CA7" w:rsidP="009D7CA7">
      <w:pPr>
        <w:widowControl w:val="0"/>
        <w:tabs>
          <w:tab w:val="left" w:pos="4005"/>
          <w:tab w:val="right" w:pos="9355"/>
        </w:tabs>
        <w:autoSpaceDE w:val="0"/>
        <w:autoSpaceDN w:val="0"/>
        <w:adjustRightInd w:val="0"/>
        <w:ind w:left="4253" w:right="-286" w:firstLine="720"/>
        <w:jc w:val="center"/>
        <w:rPr>
          <w:sz w:val="28"/>
          <w:szCs w:val="28"/>
        </w:rPr>
      </w:pPr>
      <w:r w:rsidRPr="009D7CA7">
        <w:rPr>
          <w:sz w:val="28"/>
          <w:szCs w:val="28"/>
        </w:rPr>
        <w:t>к постановлению</w:t>
      </w:r>
    </w:p>
    <w:p w:rsidR="009D7CA7" w:rsidRPr="009D7CA7" w:rsidRDefault="009D7CA7" w:rsidP="009D7CA7">
      <w:pPr>
        <w:widowControl w:val="0"/>
        <w:tabs>
          <w:tab w:val="left" w:pos="4005"/>
          <w:tab w:val="right" w:pos="9355"/>
        </w:tabs>
        <w:autoSpaceDE w:val="0"/>
        <w:autoSpaceDN w:val="0"/>
        <w:adjustRightInd w:val="0"/>
        <w:ind w:left="4253" w:right="-286" w:firstLine="720"/>
        <w:jc w:val="center"/>
        <w:rPr>
          <w:sz w:val="28"/>
          <w:szCs w:val="28"/>
        </w:rPr>
      </w:pPr>
      <w:r w:rsidRPr="009D7CA7">
        <w:rPr>
          <w:sz w:val="28"/>
          <w:szCs w:val="28"/>
        </w:rPr>
        <w:t xml:space="preserve"> местной администрации Майского</w:t>
      </w:r>
    </w:p>
    <w:p w:rsidR="009D7CA7" w:rsidRPr="009D7CA7" w:rsidRDefault="009D7CA7" w:rsidP="009D7CA7">
      <w:pPr>
        <w:widowControl w:val="0"/>
        <w:tabs>
          <w:tab w:val="left" w:pos="4005"/>
          <w:tab w:val="right" w:pos="9355"/>
        </w:tabs>
        <w:autoSpaceDE w:val="0"/>
        <w:autoSpaceDN w:val="0"/>
        <w:adjustRightInd w:val="0"/>
        <w:ind w:left="4253" w:right="-286" w:firstLine="720"/>
        <w:jc w:val="center"/>
        <w:rPr>
          <w:sz w:val="28"/>
          <w:szCs w:val="28"/>
        </w:rPr>
      </w:pPr>
      <w:r w:rsidRPr="009D7CA7">
        <w:rPr>
          <w:sz w:val="28"/>
          <w:szCs w:val="28"/>
        </w:rPr>
        <w:t>муниципального района</w:t>
      </w:r>
    </w:p>
    <w:p w:rsidR="009D7CA7" w:rsidRPr="009D7CA7" w:rsidRDefault="00573402" w:rsidP="009D7CA7">
      <w:pPr>
        <w:widowControl w:val="0"/>
        <w:tabs>
          <w:tab w:val="left" w:pos="4005"/>
          <w:tab w:val="right" w:pos="9355"/>
        </w:tabs>
        <w:autoSpaceDE w:val="0"/>
        <w:autoSpaceDN w:val="0"/>
        <w:adjustRightInd w:val="0"/>
        <w:ind w:left="4253" w:right="-286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от «_05</w:t>
      </w:r>
      <w:r w:rsidR="009D7CA7" w:rsidRPr="009D7CA7">
        <w:rPr>
          <w:sz w:val="28"/>
          <w:szCs w:val="28"/>
        </w:rPr>
        <w:t>_»_____</w:t>
      </w:r>
      <w:r>
        <w:rPr>
          <w:sz w:val="28"/>
          <w:szCs w:val="28"/>
        </w:rPr>
        <w:t>06______№_325</w:t>
      </w:r>
      <w:r w:rsidR="009D7CA7" w:rsidRPr="009D7CA7">
        <w:rPr>
          <w:sz w:val="28"/>
          <w:szCs w:val="28"/>
        </w:rPr>
        <w:t>_</w:t>
      </w:r>
    </w:p>
    <w:p w:rsidR="009D7CA7" w:rsidRPr="009D7CA7" w:rsidRDefault="009D7CA7" w:rsidP="009D7CA7">
      <w:pPr>
        <w:rPr>
          <w:sz w:val="28"/>
          <w:szCs w:val="28"/>
        </w:rPr>
      </w:pPr>
    </w:p>
    <w:p w:rsidR="009D7CA7" w:rsidRPr="009D7CA7" w:rsidRDefault="009D7CA7" w:rsidP="009D7CA7">
      <w:pPr>
        <w:rPr>
          <w:sz w:val="28"/>
          <w:szCs w:val="28"/>
        </w:rPr>
      </w:pPr>
    </w:p>
    <w:p w:rsidR="009D7CA7" w:rsidRPr="009D7CA7" w:rsidRDefault="009D7CA7" w:rsidP="009D7CA7">
      <w:pPr>
        <w:ind w:firstLine="708"/>
        <w:jc w:val="center"/>
        <w:rPr>
          <w:b/>
          <w:sz w:val="28"/>
          <w:szCs w:val="28"/>
        </w:rPr>
      </w:pPr>
      <w:r w:rsidRPr="009D7CA7">
        <w:rPr>
          <w:b/>
          <w:sz w:val="28"/>
          <w:szCs w:val="28"/>
        </w:rPr>
        <w:t>Правила</w:t>
      </w:r>
    </w:p>
    <w:p w:rsidR="009D7CA7" w:rsidRPr="009D7CA7" w:rsidRDefault="009D7CA7" w:rsidP="009D7CA7">
      <w:pPr>
        <w:ind w:firstLine="708"/>
        <w:jc w:val="center"/>
        <w:rPr>
          <w:b/>
          <w:sz w:val="28"/>
          <w:szCs w:val="28"/>
        </w:rPr>
      </w:pPr>
      <w:r w:rsidRPr="009D7CA7">
        <w:rPr>
          <w:b/>
          <w:sz w:val="28"/>
          <w:szCs w:val="28"/>
        </w:rPr>
        <w:t>казначейского сопровождения</w:t>
      </w:r>
      <w:r w:rsidR="00653515">
        <w:rPr>
          <w:b/>
          <w:sz w:val="28"/>
          <w:szCs w:val="28"/>
        </w:rPr>
        <w:t>,</w:t>
      </w:r>
      <w:r w:rsidRPr="009D7CA7">
        <w:rPr>
          <w:b/>
          <w:sz w:val="28"/>
          <w:szCs w:val="28"/>
        </w:rPr>
        <w:t xml:space="preserve"> осуществляемого </w:t>
      </w:r>
    </w:p>
    <w:p w:rsidR="009D7CA7" w:rsidRPr="009D7CA7" w:rsidRDefault="009D7CA7" w:rsidP="009D7CA7">
      <w:pPr>
        <w:ind w:firstLine="708"/>
        <w:jc w:val="center"/>
        <w:rPr>
          <w:b/>
          <w:sz w:val="28"/>
          <w:szCs w:val="28"/>
        </w:rPr>
      </w:pPr>
      <w:r w:rsidRPr="009D7CA7">
        <w:rPr>
          <w:b/>
          <w:sz w:val="28"/>
          <w:szCs w:val="28"/>
        </w:rPr>
        <w:t>МУ «Управление финансов местной администрации Майского муниципального района»</w:t>
      </w: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E0297" w:rsidRPr="002E0297" w:rsidRDefault="002E0297" w:rsidP="009D7CA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E0297">
        <w:rPr>
          <w:bCs/>
          <w:sz w:val="28"/>
          <w:szCs w:val="28"/>
        </w:rPr>
        <w:t xml:space="preserve">Раздел </w:t>
      </w:r>
      <w:r w:rsidR="009D7CA7" w:rsidRPr="009D7CA7">
        <w:rPr>
          <w:bCs/>
          <w:sz w:val="28"/>
          <w:szCs w:val="28"/>
        </w:rPr>
        <w:t xml:space="preserve">I. 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Общие положения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9D7CA7">
        <w:rPr>
          <w:sz w:val="28"/>
          <w:szCs w:val="28"/>
        </w:rPr>
        <w:t xml:space="preserve">Настоящие Правила устанавливают порядок осуществления </w:t>
      </w:r>
      <w:r w:rsidRPr="009D7CA7">
        <w:rPr>
          <w:sz w:val="28"/>
          <w:szCs w:val="28"/>
        </w:rPr>
        <w:br/>
        <w:t>МУ «Управление финансов местной администрации Майского муниципального района» (далее</w:t>
      </w:r>
      <w:r w:rsidR="007961A2">
        <w:rPr>
          <w:sz w:val="28"/>
          <w:szCs w:val="28"/>
        </w:rPr>
        <w:t xml:space="preserve"> </w:t>
      </w:r>
      <w:r w:rsidRPr="009D7CA7">
        <w:rPr>
          <w:sz w:val="28"/>
          <w:szCs w:val="28"/>
        </w:rPr>
        <w:t>-</w:t>
      </w:r>
      <w:r w:rsidR="007961A2">
        <w:rPr>
          <w:sz w:val="28"/>
          <w:szCs w:val="28"/>
        </w:rPr>
        <w:t xml:space="preserve"> </w:t>
      </w:r>
      <w:r w:rsidRPr="009D7CA7">
        <w:rPr>
          <w:sz w:val="28"/>
          <w:szCs w:val="28"/>
        </w:rPr>
        <w:t xml:space="preserve">Управление) казначейского сопровождения средств, определенных решениями Советов органов местного самоуправления Майского муниципального района на текущий финансовый год и на плановый период в соответствии со </w:t>
      </w:r>
      <w:hyperlink r:id="rId12" w:history="1">
        <w:r w:rsidRPr="009D7CA7">
          <w:rPr>
            <w:color w:val="0000FF"/>
            <w:sz w:val="28"/>
            <w:szCs w:val="28"/>
          </w:rPr>
          <w:t>статьей 242.26</w:t>
        </w:r>
      </w:hyperlink>
      <w:r w:rsidRPr="009D7CA7">
        <w:rPr>
          <w:sz w:val="28"/>
          <w:szCs w:val="28"/>
        </w:rPr>
        <w:t xml:space="preserve"> Бюджетного кодекса Российской Федерации и иных средств, определенных федеральными законами, решениями Правительства Российской Федерации, в случаях, предусмотренных </w:t>
      </w:r>
      <w:hyperlink r:id="rId13" w:history="1">
        <w:r w:rsidRPr="009D7CA7">
          <w:rPr>
            <w:sz w:val="28"/>
            <w:szCs w:val="28"/>
          </w:rPr>
          <w:t>подпунктом 2 пункта 1 статьи 242.26</w:t>
        </w:r>
      </w:hyperlink>
      <w:r w:rsidRPr="009D7CA7">
        <w:rPr>
          <w:sz w:val="28"/>
          <w:szCs w:val="28"/>
        </w:rPr>
        <w:t xml:space="preserve"> Бюджетного кодекса Российской Федерации (далее - целевые средства), получаемых (полученных) участниками казначейского сопровождения на основании содержащих условия, соответствующие положениям, установленными решениями о бюджетном процессе муниципальных образований Майского муниципального района</w:t>
      </w:r>
      <w:bookmarkStart w:id="1" w:name="Par4"/>
      <w:bookmarkEnd w:id="1"/>
      <w:r w:rsidRPr="009D7CA7">
        <w:rPr>
          <w:sz w:val="28"/>
          <w:szCs w:val="28"/>
        </w:rPr>
        <w:t>: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а) муниципальных контрактов о поставке товаров, выполнении работ, оказании услуг (далее - муниципальный контракт);</w:t>
      </w:r>
      <w:bookmarkStart w:id="2" w:name="Par5"/>
      <w:bookmarkEnd w:id="2"/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б) договоров (соглашений) о предоставлении субсидий, договоров о предоставлении бюджетных инвестиций в соответствии со </w:t>
      </w:r>
      <w:hyperlink r:id="rId14" w:history="1">
        <w:r w:rsidRPr="009D7CA7">
          <w:rPr>
            <w:color w:val="0000FF"/>
            <w:sz w:val="28"/>
            <w:szCs w:val="28"/>
          </w:rPr>
          <w:t>статьей 80</w:t>
        </w:r>
      </w:hyperlink>
      <w:r w:rsidRPr="009D7CA7">
        <w:rPr>
          <w:sz w:val="28"/>
          <w:szCs w:val="28"/>
        </w:rPr>
        <w:t xml:space="preserve"> Бюджетного кодекса Российской Федерации, договоров о предоставлении взносов в уставные (складочные) капиталы (вкладов в имущество) юридических лиц (их дочерних обществ), источником финансового обеспечения исполнения которых являются субсидии и бюджетные инвестиции, указанные в настоящем абзаце (далее - договор (соглашение);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в) контрактов (договоров) о поставке товаров, выполнении работ, оказании услуг, источником финансового обеспечения исполнения обязательств по которым являются средства, указанные в </w:t>
      </w:r>
      <w:hyperlink w:anchor="Par4" w:history="1">
        <w:r w:rsidRPr="009D7CA7">
          <w:rPr>
            <w:color w:val="0000FF"/>
            <w:sz w:val="28"/>
            <w:szCs w:val="28"/>
          </w:rPr>
          <w:t>подпунктах «а»</w:t>
        </w:r>
      </w:hyperlink>
      <w:r w:rsidRPr="009D7CA7">
        <w:rPr>
          <w:sz w:val="28"/>
          <w:szCs w:val="28"/>
        </w:rPr>
        <w:t xml:space="preserve"> и «</w:t>
      </w:r>
      <w:hyperlink w:anchor="Par5" w:history="1">
        <w:r w:rsidRPr="009D7CA7">
          <w:rPr>
            <w:color w:val="0000FF"/>
            <w:sz w:val="28"/>
            <w:szCs w:val="28"/>
          </w:rPr>
          <w:t>б»</w:t>
        </w:r>
      </w:hyperlink>
      <w:r w:rsidRPr="009D7CA7">
        <w:rPr>
          <w:sz w:val="28"/>
          <w:szCs w:val="28"/>
        </w:rPr>
        <w:t xml:space="preserve"> настоящего пункта (далее - контракт (договор).</w:t>
      </w:r>
      <w:bookmarkStart w:id="3" w:name="Par8"/>
      <w:bookmarkEnd w:id="3"/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9D7CA7">
        <w:rPr>
          <w:sz w:val="28"/>
          <w:szCs w:val="28"/>
        </w:rPr>
        <w:t xml:space="preserve">Операции с целевыми средствами участника казначейского сопровождения осуществляются в порядке, установленном Управлением, на казначейском счете, предусмотренном </w:t>
      </w:r>
      <w:hyperlink r:id="rId15" w:history="1">
        <w:r w:rsidRPr="009D7CA7">
          <w:rPr>
            <w:color w:val="0000FF"/>
            <w:sz w:val="28"/>
            <w:szCs w:val="28"/>
          </w:rPr>
          <w:t>подпунктом 6.1 пункта 1</w:t>
        </w:r>
      </w:hyperlink>
      <w:r w:rsidRPr="009D7CA7">
        <w:rPr>
          <w:sz w:val="28"/>
          <w:szCs w:val="28"/>
        </w:rPr>
        <w:t xml:space="preserve"> и </w:t>
      </w:r>
      <w:hyperlink r:id="rId16" w:history="1">
        <w:r w:rsidRPr="009D7CA7">
          <w:rPr>
            <w:color w:val="0000FF"/>
            <w:sz w:val="28"/>
            <w:szCs w:val="28"/>
          </w:rPr>
          <w:t xml:space="preserve">пунктом 2 </w:t>
        </w:r>
        <w:r w:rsidRPr="009D7CA7">
          <w:rPr>
            <w:color w:val="0000FF"/>
            <w:sz w:val="28"/>
            <w:szCs w:val="28"/>
          </w:rPr>
          <w:lastRenderedPageBreak/>
          <w:t>статьи 242.14</w:t>
        </w:r>
      </w:hyperlink>
      <w:r w:rsidRPr="009D7CA7">
        <w:rPr>
          <w:sz w:val="28"/>
          <w:szCs w:val="28"/>
        </w:rPr>
        <w:t xml:space="preserve"> Бюджетного кодекса Российской Федерации, и отражаются на аналитических разделах, открываемых в Управлении по каждому муниципальному контракту, договору (соглашению), контракту (договору), на лицевом счете участника казначейского сопровождения, определенном </w:t>
      </w:r>
      <w:hyperlink r:id="rId17" w:history="1">
        <w:r w:rsidRPr="009D7CA7">
          <w:rPr>
            <w:color w:val="0000FF"/>
            <w:sz w:val="28"/>
            <w:szCs w:val="28"/>
          </w:rPr>
          <w:t>пунктом 7.1 статьи 220.1</w:t>
        </w:r>
      </w:hyperlink>
      <w:r w:rsidRPr="009D7CA7">
        <w:rPr>
          <w:sz w:val="28"/>
          <w:szCs w:val="28"/>
        </w:rPr>
        <w:t xml:space="preserve"> Бюджетного кодекса Российской Федерации (далее - лицевой счет).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3. Операции с целевыми средствами, отраженными на лицевых счетах, проводятся после осуществления Управлением санкционирования расходов в порядке, установленном Управлением, в соответствии с приказом Управления (далее - порядок санкционирования).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4. При открытии лицевых счетов и осуществлении операций на указанных лицевых счетах Управлением Федерального казначейства по Кабардино-Балкарской Республике осуществляется проведение бюджетного мониторинга в порядке, установленном Правительством Российской Федерации в соответствии со </w:t>
      </w:r>
      <w:hyperlink r:id="rId18" w:history="1">
        <w:r w:rsidRPr="009D7CA7">
          <w:rPr>
            <w:color w:val="0000FF"/>
            <w:sz w:val="28"/>
            <w:szCs w:val="28"/>
          </w:rPr>
          <w:t>статьей 242.13-1</w:t>
        </w:r>
      </w:hyperlink>
      <w:r w:rsidRPr="009D7CA7">
        <w:rPr>
          <w:sz w:val="28"/>
          <w:szCs w:val="28"/>
        </w:rPr>
        <w:t xml:space="preserve"> Бюджетного кодекса Российской Федерации.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5. Ведение и использование лицевого счета (режим лицевого счета), на котором осуществляются операции, указанные в </w:t>
      </w:r>
      <w:hyperlink w:anchor="Par8" w:history="1">
        <w:r w:rsidRPr="009D7CA7">
          <w:rPr>
            <w:color w:val="0000FF"/>
            <w:sz w:val="28"/>
            <w:szCs w:val="28"/>
          </w:rPr>
          <w:t>пункте 2</w:t>
        </w:r>
      </w:hyperlink>
      <w:r w:rsidRPr="009D7CA7">
        <w:rPr>
          <w:sz w:val="28"/>
          <w:szCs w:val="28"/>
        </w:rPr>
        <w:t xml:space="preserve"> настоящих Правил, определяются </w:t>
      </w:r>
      <w:hyperlink w:anchor="Par19" w:history="1">
        <w:r w:rsidRPr="009D7CA7">
          <w:rPr>
            <w:color w:val="0000FF"/>
            <w:sz w:val="28"/>
            <w:szCs w:val="28"/>
          </w:rPr>
          <w:t>разделом II</w:t>
        </w:r>
      </w:hyperlink>
      <w:r w:rsidRPr="009D7CA7">
        <w:rPr>
          <w:sz w:val="28"/>
          <w:szCs w:val="28"/>
        </w:rPr>
        <w:t xml:space="preserve"> настоящих Правил.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6. Казначейское сопровождение целевых средств, предоставляемых на основании муниципальных контрактов, договоров (соглашений), контрактов (договоров), содержащих сведения,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(далее - сведения, составляющие государственную тайну), осуществляется с соблюдением требований, установленных законодательством Российской Федерации о защите государственной и иной охраняемой законом тайны.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Pr="009D7CA7">
        <w:rPr>
          <w:sz w:val="28"/>
          <w:szCs w:val="28"/>
        </w:rPr>
        <w:t>При казначейском сопровождении обмен документами между Управлением, получателями средств местных бюджетов Майского муниципального района (далее - местные бюджеты), до которых доведены лимиты бюджетных обязательств на предоставление субсидий или бюджетных инвестиций (далее - получатель бюджетных средств), на заключение муниципальных контрактов, и участником казначейского сопровождения осуществляется с применением усиленной квалифицированной электронной подписи лица, уполномоченного действовать от имени получателя бюджетных средств, муниципального заказчика или участника казначейского сопровождения (далее - электронная подпись).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В случае обмена документами, содержащими сведения, составляющие государственную тайну, документооборот осуществляется на бумажном носителе с одновременным представлением документов на машинном носителе.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Представление и хранение документов, предусмотренных настоящими Правилами, содержащих сведения, составляющие государственную тайну, осуществляется с соблюдением требований, установленных законодательством </w:t>
      </w:r>
      <w:r w:rsidRPr="009D7CA7">
        <w:rPr>
          <w:sz w:val="28"/>
          <w:szCs w:val="28"/>
        </w:rPr>
        <w:lastRenderedPageBreak/>
        <w:t>Российской Федерации о защите государственной и иной охраняемой законом тайны.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8. Информация об операциях по зачислению и списанию целевых средств, отраженных на лицевых счетах, а также иная информация, не содержащая сведений, составляющих государственную тайну, предусмотренная порядком санкционирования, размещается в информационных системах, оператором которых является Министерство финансов Кабардино-Балкарской Республики (далее</w:t>
      </w:r>
      <w:r w:rsidR="007961A2">
        <w:rPr>
          <w:sz w:val="28"/>
          <w:szCs w:val="28"/>
        </w:rPr>
        <w:t xml:space="preserve"> </w:t>
      </w:r>
      <w:r w:rsidRPr="009D7CA7">
        <w:rPr>
          <w:sz w:val="28"/>
          <w:szCs w:val="28"/>
        </w:rPr>
        <w:t>-</w:t>
      </w:r>
      <w:r w:rsidR="007961A2">
        <w:rPr>
          <w:sz w:val="28"/>
          <w:szCs w:val="28"/>
        </w:rPr>
        <w:t xml:space="preserve"> </w:t>
      </w:r>
      <w:r w:rsidRPr="009D7CA7">
        <w:rPr>
          <w:sz w:val="28"/>
          <w:szCs w:val="28"/>
        </w:rPr>
        <w:t>Министерство).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Информация об операциях по зачислению и списанию целевых средств, а также иная информация, не содержащая сведений, составляющих государственную тайну, предусмотренная настоящими Правилами, предоставляется Управлением получателю бюджетных средств, муниципальному заказчику, исполнительному органу государственной власти, контрольным (надзорным) органам по их запросу с использованием информационных систем, оператором которых является Министерство.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0297" w:rsidRPr="002E0297" w:rsidRDefault="002E0297" w:rsidP="009D7CA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4" w:name="Par19"/>
      <w:bookmarkEnd w:id="4"/>
      <w:r w:rsidRPr="002E0297">
        <w:rPr>
          <w:bCs/>
          <w:sz w:val="28"/>
          <w:szCs w:val="28"/>
        </w:rPr>
        <w:t xml:space="preserve">Раздел </w:t>
      </w:r>
      <w:r w:rsidR="009D7CA7" w:rsidRPr="009D7CA7">
        <w:rPr>
          <w:bCs/>
          <w:sz w:val="28"/>
          <w:szCs w:val="28"/>
        </w:rPr>
        <w:t xml:space="preserve">II. 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Условия ведения и использования лицевого счета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(режим лицевого счета)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22"/>
      <w:bookmarkEnd w:id="5"/>
      <w:r w:rsidRPr="009D7CA7">
        <w:rPr>
          <w:sz w:val="28"/>
          <w:szCs w:val="28"/>
        </w:rPr>
        <w:t>9. При казначейском сопровождении ведение и использование лицевого счета (режим лицевого счета), предусмотренные настоящим пунктом и пунктом 11 настоящих Правил (далее - базовое казначейское сопровождение), предусматривают соблюдение условий, содержащихся в муниципальных контрактах, договорах (соглашениях), контрактах (договорах):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а) о запрете осуществления операций на лицевом счете, об отказе в осуществлении операций на лицевом счете при наличии оснований, указанных в </w:t>
      </w:r>
      <w:hyperlink r:id="rId19" w:history="1">
        <w:r w:rsidRPr="009D7CA7">
          <w:rPr>
            <w:color w:val="0000FF"/>
            <w:sz w:val="28"/>
            <w:szCs w:val="28"/>
          </w:rPr>
          <w:t>пунктах 10</w:t>
        </w:r>
      </w:hyperlink>
      <w:r w:rsidRPr="009D7CA7">
        <w:rPr>
          <w:sz w:val="28"/>
          <w:szCs w:val="28"/>
        </w:rPr>
        <w:t xml:space="preserve"> и </w:t>
      </w:r>
      <w:hyperlink r:id="rId20" w:history="1">
        <w:r w:rsidRPr="009D7CA7">
          <w:rPr>
            <w:color w:val="0000FF"/>
            <w:sz w:val="28"/>
            <w:szCs w:val="28"/>
          </w:rPr>
          <w:t>11 статьи 242.13-1</w:t>
        </w:r>
      </w:hyperlink>
      <w:r w:rsidRPr="009D7CA7">
        <w:rPr>
          <w:sz w:val="28"/>
          <w:szCs w:val="28"/>
        </w:rPr>
        <w:t xml:space="preserve"> Бюджетного кодекса Российской Федерации соответственно, а также о приостановлении операций на лицевом счете в соответствии с </w:t>
      </w:r>
      <w:hyperlink r:id="rId21" w:history="1">
        <w:r w:rsidRPr="009D7CA7">
          <w:rPr>
            <w:color w:val="0000FF"/>
            <w:sz w:val="28"/>
            <w:szCs w:val="28"/>
          </w:rPr>
          <w:t>пунктом 3 указанной статьи</w:t>
        </w:r>
      </w:hyperlink>
      <w:r w:rsidRPr="009D7CA7">
        <w:rPr>
          <w:sz w:val="28"/>
          <w:szCs w:val="28"/>
        </w:rPr>
        <w:t xml:space="preserve"> в порядке, предусмотренном Правительством Российской Федерации;</w:t>
      </w:r>
    </w:p>
    <w:p w:rsidR="009D7CA7" w:rsidRPr="009D7CA7" w:rsidRDefault="002E029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9D7CA7" w:rsidRPr="009D7CA7">
        <w:rPr>
          <w:sz w:val="28"/>
          <w:szCs w:val="28"/>
        </w:rPr>
        <w:t>об осуществлении санкционирования расходов, источником финансового обеспечения которых являются целевые средства, в соответствии с представляемыми участниками казначейского сопровождения в Управление сведениями об операциях с целевыми средствами, сформированными и утвержденными в порядке и по форме, которые предусмотрены порядком санкционирования, и содержащими в том числе информацию об источниках поступления целевых средств и направлениях расходования целевых средств, соответствующих результатам, определенным при предоставлении целевых средств;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в) о проведении операций с целевыми средствами, отраженными на лицевых счетах, после осуществления Управлением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документов, установленных указанным порядком, подтверждающих возникновение </w:t>
      </w:r>
      <w:r w:rsidRPr="009D7CA7">
        <w:rPr>
          <w:sz w:val="28"/>
          <w:szCs w:val="28"/>
        </w:rPr>
        <w:lastRenderedPageBreak/>
        <w:t>денежных обязательств участников казначейского сопровождения (далее - документы-основания);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г) об осуществлении операций по зачислению целевых средств на лицевые счета и списанию целевых средств с лицевых счетов при указании в распоряжениях о совершении казначейских платежей (далее - распоряжение), муниципальном контракте, договоре (соглашении), контракте (договоре), а также в документах-основаниях идентификатора муниципального контракта, договора (соглашения), сформированного в соответствии с решениями о бюджетном процессе муниципальных образований Майского муниципального района. В предоставленных участником казначейского сопровождения в Управление распоряжениях для оплаты муниципальных контрактов, договоров (соглашений), контрактов (договоров), содержащих сведения, составляющие государственную тайну, идентификатор государственного контракта, договора (соглашения) не указывается;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д) о ведении в соответствии с порядком, установленным Министерством финансов Российской Федерации, учета доходов, затрат, произведенных в целях достижения результатов, установленных при предоставлении целевых средств по каждому муниципальному контракту, договору (соглашению), контракту (договору);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е) о перечислении целевых средств на счета, открытые участнику казначейского сопровождения в учреждении Центрального банка Российской Федерации или в кредитной организации (далее - банк), при оплате обязательств, предусмотренных решениями о бюджетном процессе муниципальных образований Майского муниципального района, а также обязательств по накладным расходам, связанным с исполнением муниципального контракта, договора (соглашения), контракта (договора), в соответствии с порядком санкционирования;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ж) об особенностях проведения операций по зачислению и списанию целевых средств при применении казначейского обеспечения обязательств, предусмотренного </w:t>
      </w:r>
      <w:hyperlink r:id="rId22" w:history="1">
        <w:r w:rsidRPr="009D7CA7">
          <w:rPr>
            <w:color w:val="0000FF"/>
            <w:sz w:val="28"/>
            <w:szCs w:val="28"/>
          </w:rPr>
          <w:t>пунктом 1 статьи 242.22</w:t>
        </w:r>
      </w:hyperlink>
      <w:r w:rsidRPr="009D7CA7">
        <w:rPr>
          <w:sz w:val="28"/>
          <w:szCs w:val="28"/>
        </w:rPr>
        <w:t xml:space="preserve"> Бюджетного кодекса Российской Федерации, определенных порядком выдачи (перевода, изменения, отзыва) казначейского обеспечения обязательств, предусмотренным </w:t>
      </w:r>
      <w:hyperlink r:id="rId23" w:history="1">
        <w:r w:rsidRPr="009D7CA7">
          <w:rPr>
            <w:color w:val="0000FF"/>
            <w:sz w:val="28"/>
            <w:szCs w:val="28"/>
          </w:rPr>
          <w:t>пунктом 6 статьи 242.22</w:t>
        </w:r>
      </w:hyperlink>
      <w:r w:rsidRPr="009D7CA7">
        <w:rPr>
          <w:sz w:val="28"/>
          <w:szCs w:val="28"/>
        </w:rPr>
        <w:t xml:space="preserve"> Бюджетного кодекса Российской Федерации.</w:t>
      </w:r>
      <w:bookmarkStart w:id="6" w:name="Par35"/>
      <w:bookmarkEnd w:id="6"/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10</w:t>
      </w:r>
      <w:r w:rsidR="002E0297">
        <w:rPr>
          <w:sz w:val="28"/>
          <w:szCs w:val="28"/>
        </w:rPr>
        <w:t>. </w:t>
      </w:r>
      <w:r w:rsidRPr="009D7CA7">
        <w:rPr>
          <w:sz w:val="28"/>
          <w:szCs w:val="28"/>
        </w:rPr>
        <w:t xml:space="preserve">Помимо условий, указанных в </w:t>
      </w:r>
      <w:hyperlink w:anchor="Par22" w:history="1">
        <w:r w:rsidRPr="009D7CA7">
          <w:rPr>
            <w:color w:val="0000FF"/>
            <w:sz w:val="28"/>
            <w:szCs w:val="28"/>
          </w:rPr>
          <w:t xml:space="preserve">пункте </w:t>
        </w:r>
      </w:hyperlink>
      <w:r w:rsidRPr="009D7CA7">
        <w:rPr>
          <w:sz w:val="28"/>
          <w:szCs w:val="28"/>
        </w:rPr>
        <w:t xml:space="preserve">9 настоящих Правил, предусматриваются иные условия ведения и использования лицевого счета (режим лицевого счета) при казначейском сопровождении целевых средств, получаемых участниками казначейского сопровождения на основании муниципальных контрактов с единственным поставщиком (подрядчиком, исполнителем), определенным в соответствии с </w:t>
      </w:r>
      <w:hyperlink r:id="rId24" w:history="1">
        <w:r w:rsidRPr="009D7CA7">
          <w:rPr>
            <w:color w:val="0000FF"/>
            <w:sz w:val="28"/>
            <w:szCs w:val="28"/>
          </w:rPr>
          <w:t>пунктом 2 части 1 статьи 93</w:t>
        </w:r>
      </w:hyperlink>
      <w:r w:rsidRPr="009D7CA7">
        <w:rPr>
          <w:sz w:val="28"/>
          <w:szCs w:val="28"/>
        </w:rPr>
        <w:t xml:space="preserve">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- единственный поставщик (подрядчик, исполнитель), а также контрактов (договоров), заключаемых в рамках их исполнения, в соответствии с </w:t>
      </w:r>
      <w:hyperlink w:anchor="Par45" w:history="1">
        <w:r w:rsidRPr="009D7CA7">
          <w:rPr>
            <w:color w:val="0000FF"/>
            <w:sz w:val="28"/>
            <w:szCs w:val="28"/>
          </w:rPr>
          <w:t>разделом I</w:t>
        </w:r>
      </w:hyperlink>
      <w:r w:rsidRPr="009D7CA7">
        <w:rPr>
          <w:sz w:val="28"/>
          <w:szCs w:val="28"/>
          <w:lang w:val="en-US"/>
        </w:rPr>
        <w:t>II</w:t>
      </w:r>
      <w:r w:rsidRPr="009D7CA7">
        <w:rPr>
          <w:sz w:val="28"/>
          <w:szCs w:val="28"/>
        </w:rPr>
        <w:t xml:space="preserve"> настоящих Правил.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0297" w:rsidRPr="002E0297" w:rsidRDefault="002E0297" w:rsidP="009D7CA7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7" w:name="Par45"/>
      <w:bookmarkEnd w:id="7"/>
      <w:r w:rsidRPr="002E0297">
        <w:rPr>
          <w:bCs/>
          <w:sz w:val="28"/>
          <w:szCs w:val="28"/>
        </w:rPr>
        <w:lastRenderedPageBreak/>
        <w:t xml:space="preserve">Раздел </w:t>
      </w:r>
      <w:r w:rsidR="009D7CA7" w:rsidRPr="009D7CA7">
        <w:rPr>
          <w:bCs/>
          <w:sz w:val="28"/>
          <w:szCs w:val="28"/>
        </w:rPr>
        <w:t>I</w:t>
      </w:r>
      <w:r w:rsidR="009D7CA7" w:rsidRPr="009D7CA7">
        <w:rPr>
          <w:bCs/>
          <w:sz w:val="28"/>
          <w:szCs w:val="28"/>
          <w:lang w:val="en-US"/>
        </w:rPr>
        <w:t>II</w:t>
      </w:r>
      <w:r w:rsidR="009D7CA7" w:rsidRPr="009D7CA7">
        <w:rPr>
          <w:bCs/>
          <w:sz w:val="28"/>
          <w:szCs w:val="28"/>
        </w:rPr>
        <w:t>.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 xml:space="preserve"> Особенности казначейского сопровождения целевых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средств, получаемых участниками казначейского сопровождения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на основании муниципальных контрактов с единственным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поставщиком (подрядчиком, исполнителем) и контрактов</w:t>
      </w:r>
    </w:p>
    <w:p w:rsidR="009D7CA7" w:rsidRPr="009D7CA7" w:rsidRDefault="009D7CA7" w:rsidP="009D7C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D7CA7">
        <w:rPr>
          <w:b/>
          <w:bCs/>
          <w:sz w:val="28"/>
          <w:szCs w:val="28"/>
        </w:rPr>
        <w:t>(договоров), заключаемых в рамках их исполнения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51"/>
      <w:bookmarkEnd w:id="8"/>
      <w:r w:rsidRPr="009D7CA7">
        <w:rPr>
          <w:sz w:val="28"/>
          <w:szCs w:val="28"/>
        </w:rPr>
        <w:t>11</w:t>
      </w:r>
      <w:r>
        <w:rPr>
          <w:sz w:val="28"/>
          <w:szCs w:val="28"/>
        </w:rPr>
        <w:t>. </w:t>
      </w:r>
      <w:r w:rsidRPr="009D7CA7">
        <w:rPr>
          <w:sz w:val="28"/>
          <w:szCs w:val="28"/>
        </w:rPr>
        <w:t xml:space="preserve">При базовом казначейском сопровождении целевых средств, предоставляемых по муниципальным контрактам, заключаемым с единственным поставщиком (подрядчиком, исполнителем), а также по контрактам (договорам), заключаемым в целях исполнения указанных муниципальных контрактов, условия ведения и использования лицевого счета (режим лицевого счета) в дополнение к положениям </w:t>
      </w:r>
      <w:hyperlink w:anchor="Par22" w:history="1">
        <w:r w:rsidRPr="009D7CA7">
          <w:rPr>
            <w:color w:val="0000FF"/>
            <w:sz w:val="28"/>
            <w:szCs w:val="28"/>
          </w:rPr>
          <w:t xml:space="preserve">пунктов </w:t>
        </w:r>
      </w:hyperlink>
      <w:r w:rsidRPr="009D7CA7">
        <w:rPr>
          <w:sz w:val="28"/>
          <w:szCs w:val="28"/>
        </w:rPr>
        <w:t xml:space="preserve">9 и </w:t>
      </w:r>
      <w:hyperlink w:anchor="Par35" w:history="1">
        <w:r w:rsidRPr="009D7CA7">
          <w:rPr>
            <w:color w:val="0000FF"/>
            <w:sz w:val="28"/>
            <w:szCs w:val="28"/>
          </w:rPr>
          <w:t>1</w:t>
        </w:r>
      </w:hyperlink>
      <w:r w:rsidRPr="009D7CA7">
        <w:rPr>
          <w:sz w:val="28"/>
          <w:szCs w:val="28"/>
        </w:rPr>
        <w:t>0 настоящих Правил, содержащимся в таких муниципальных контрактах, контрактах (договорах), предусматривают:</w:t>
      </w:r>
    </w:p>
    <w:p w:rsidR="009D7CA7" w:rsidRPr="009D7CA7" w:rsidRDefault="002E029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9D7CA7" w:rsidRPr="009D7CA7">
        <w:rPr>
          <w:sz w:val="28"/>
          <w:szCs w:val="28"/>
        </w:rPr>
        <w:t>перечисление целевых средств с лицевого счета участника казначейского сопровождения, являющегося единственным поставщиком (подрядчиком, исполнителем) по муниципальному контракту, на его счет, открытый в банке, в согласованном муниципальным заказчиком размере, не превышающем размера прибыли, определяемого муниципальным заказчиком в соответствии с законодательством Российской Федерации о контрактной системе в сфере закупок товаров (работ, услуг) для обеспечения муниципальных нужд, в условиях муниципального контракта в составе цены товаров (работ, услуг), в случае частичного исполнения муниципального контракта, заключаемого с единственным поставщиком (подрядчиком, исполнителем), если результатом такого частичного исполнения являются принятые муниципальным заказчиком товары (работы, услуги);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б) перечисление прибыли по контракту (договору), заключенному в рамках исполнения муниципального контракта с единственным поставщиком (подрядчиком, исполнителем), на счет, открытый исполнителю (соисполнителю) в банке, в размере, согласованном сторонами при заключении указанного контракта (договора), после исполнения контракта (договора) (отдельного этапа исполнения контракта (договора) в случае, если условиями такого контракта (договора) предусмотрены отдельные этапы исполнения) и представления исполнителем (соисполнителем) в Управление акта приема-передачи товара, акта выполненных работ (оказанных услуг), иных документов, подтверждающих исполнение контракта (договора) (отдельного этапа исполнения контракта (договора);</w:t>
      </w:r>
    </w:p>
    <w:p w:rsidR="009D7CA7" w:rsidRPr="009D7CA7" w:rsidRDefault="009D7CA7" w:rsidP="009D7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в) перечисление целевых средств осуществляется после проведения Управлением проверки документов, подтверждающих факт поставки товаров (выполнения работ, оказания услуг), в соответствии с порядком санкционирования с их лицевых счетов на счета в банках, открытые:</w:t>
      </w:r>
    </w:p>
    <w:p w:rsidR="002E0297" w:rsidRDefault="009D7CA7" w:rsidP="002E02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 xml:space="preserve">единственному поставщику (подрядчику, исполнителю) по муниципальному контракту в случае, если оплата по такому муниципальному </w:t>
      </w:r>
      <w:r w:rsidRPr="009D7CA7">
        <w:rPr>
          <w:sz w:val="28"/>
          <w:szCs w:val="28"/>
        </w:rPr>
        <w:lastRenderedPageBreak/>
        <w:t>контракту осуществляется единовременно после полного исполнения муниципального контракта;</w:t>
      </w:r>
    </w:p>
    <w:p w:rsidR="009D7CA7" w:rsidRPr="009D7CA7" w:rsidRDefault="009D7CA7" w:rsidP="002E02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CA7">
        <w:rPr>
          <w:sz w:val="28"/>
          <w:szCs w:val="28"/>
        </w:rPr>
        <w:t>единственному поставщику (подрядчику, исполнителю), исполнителям (соисполнителям) по муниципальному контракту, заключаемому с единственным поставщиком (подрядчиком, исполнителем), и контрактам (договорам), заключенным в рамках исполнения муниципального контракта с единственным поставщиком (подрядчиком, исполнителем), в случае, если исполнение и оплата такого муниципального контракта осуществляются поэтапно.</w:t>
      </w: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CA7" w:rsidRPr="009D7CA7" w:rsidRDefault="009D7CA7" w:rsidP="009D7C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D7CA7" w:rsidRPr="009D7CA7" w:rsidRDefault="009D7CA7" w:rsidP="009D7C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D7CA7" w:rsidRDefault="009D7CA7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D7CA7" w:rsidRDefault="009D7CA7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D7CA7" w:rsidRDefault="009D7CA7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9D7CA7" w:rsidSect="009D7CA7">
      <w:headerReference w:type="default" r:id="rId25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26D" w:rsidRDefault="00CA026D" w:rsidP="00FE2BCD">
      <w:r>
        <w:separator/>
      </w:r>
    </w:p>
  </w:endnote>
  <w:endnote w:type="continuationSeparator" w:id="0">
    <w:p w:rsidR="00CA026D" w:rsidRDefault="00CA026D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26D" w:rsidRDefault="00CA026D" w:rsidP="00FE2BCD">
      <w:r>
        <w:separator/>
      </w:r>
    </w:p>
  </w:footnote>
  <w:footnote w:type="continuationSeparator" w:id="0">
    <w:p w:rsidR="00CA026D" w:rsidRDefault="00CA026D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94704"/>
      <w:docPartObj>
        <w:docPartGallery w:val="Page Numbers (Top of Page)"/>
        <w:docPartUnique/>
      </w:docPartObj>
    </w:sdtPr>
    <w:sdtEndPr/>
    <w:sdtContent>
      <w:p w:rsidR="00D5064F" w:rsidRDefault="00D5064F" w:rsidP="00FE2BCD">
        <w:pPr>
          <w:pStyle w:val="a7"/>
          <w:tabs>
            <w:tab w:val="left" w:pos="4545"/>
            <w:tab w:val="center" w:pos="4749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3402">
          <w:rPr>
            <w:noProof/>
          </w:rPr>
          <w:t>4</w:t>
        </w:r>
        <w:r>
          <w:fldChar w:fldCharType="end"/>
        </w:r>
      </w:p>
    </w:sdtContent>
  </w:sdt>
  <w:p w:rsidR="00D5064F" w:rsidRDefault="00D5064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35373"/>
    <w:rsid w:val="00037824"/>
    <w:rsid w:val="00055AFC"/>
    <w:rsid w:val="000C6ACE"/>
    <w:rsid w:val="002D2E19"/>
    <w:rsid w:val="002E0297"/>
    <w:rsid w:val="002E1F48"/>
    <w:rsid w:val="0042677F"/>
    <w:rsid w:val="004E758C"/>
    <w:rsid w:val="00573402"/>
    <w:rsid w:val="00653515"/>
    <w:rsid w:val="00683D48"/>
    <w:rsid w:val="006B7272"/>
    <w:rsid w:val="006C5163"/>
    <w:rsid w:val="00750BC5"/>
    <w:rsid w:val="007961A2"/>
    <w:rsid w:val="0080403F"/>
    <w:rsid w:val="00834DAD"/>
    <w:rsid w:val="008462DC"/>
    <w:rsid w:val="0086181F"/>
    <w:rsid w:val="00903A4D"/>
    <w:rsid w:val="00956526"/>
    <w:rsid w:val="0099515C"/>
    <w:rsid w:val="009D7CA7"/>
    <w:rsid w:val="00A22F0B"/>
    <w:rsid w:val="00AD7514"/>
    <w:rsid w:val="00B048B0"/>
    <w:rsid w:val="00B8388E"/>
    <w:rsid w:val="00B8532F"/>
    <w:rsid w:val="00CA026D"/>
    <w:rsid w:val="00CA7E63"/>
    <w:rsid w:val="00CF5B2C"/>
    <w:rsid w:val="00D5064F"/>
    <w:rsid w:val="00DB46D1"/>
    <w:rsid w:val="00E112CF"/>
    <w:rsid w:val="00E16E1B"/>
    <w:rsid w:val="00F1093E"/>
    <w:rsid w:val="00F15C11"/>
    <w:rsid w:val="00FB321B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86181F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618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86181F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618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70713&amp;dst=6779" TargetMode="External"/><Relationship Id="rId18" Type="http://schemas.openxmlformats.org/officeDocument/2006/relationships/hyperlink" Target="https://login.consultant.ru/link/?req=doc&amp;base=LAW&amp;n=470713&amp;dst=6678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70713&amp;dst=66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0713&amp;dst=6774" TargetMode="External"/><Relationship Id="rId17" Type="http://schemas.openxmlformats.org/officeDocument/2006/relationships/hyperlink" Target="https://login.consultant.ru/link/?req=doc&amp;base=LAW&amp;n=470713&amp;dst=6641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0713&amp;dst=6719" TargetMode="External"/><Relationship Id="rId20" Type="http://schemas.openxmlformats.org/officeDocument/2006/relationships/hyperlink" Target="https://login.consultant.ru/link/?req=doc&amp;base=LAW&amp;n=470713&amp;dst=67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s://login.consultant.ru/link/?req=doc&amp;base=LAW&amp;n=465972&amp;dst=20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0713&amp;dst=6718" TargetMode="External"/><Relationship Id="rId23" Type="http://schemas.openxmlformats.org/officeDocument/2006/relationships/hyperlink" Target="https://login.consultant.ru/link/?req=doc&amp;base=LAW&amp;n=470713&amp;dst=6736" TargetMode="External"/><Relationship Id="rId10" Type="http://schemas.openxmlformats.org/officeDocument/2006/relationships/hyperlink" Target="https://login.consultant.ru/link/?req=doc&amp;base=LAW&amp;n=434209&amp;dst=100009" TargetMode="External"/><Relationship Id="rId19" Type="http://schemas.openxmlformats.org/officeDocument/2006/relationships/hyperlink" Target="https://login.consultant.ru/link/?req=doc&amp;base=LAW&amp;n=470713&amp;dst=67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691D8256FB9B8662F6745A9DCA322D5A7683251491D3B99EF3F5F85360F3E4B39183C7CFA7D90B0D755DBE3582D1352989936B3518KBW2H" TargetMode="External"/><Relationship Id="rId14" Type="http://schemas.openxmlformats.org/officeDocument/2006/relationships/hyperlink" Target="https://login.consultant.ru/link/?req=doc&amp;base=LAW&amp;n=470713&amp;dst=103142" TargetMode="External"/><Relationship Id="rId22" Type="http://schemas.openxmlformats.org/officeDocument/2006/relationships/hyperlink" Target="https://login.consultant.ru/link/?req=doc&amp;base=LAW&amp;n=470713&amp;dst=673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8C58-7571-4773-B9CD-BD11FE55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2024-06-07T12:57:00Z</cp:lastPrinted>
  <dcterms:created xsi:type="dcterms:W3CDTF">2024-05-02T08:16:00Z</dcterms:created>
  <dcterms:modified xsi:type="dcterms:W3CDTF">2024-06-07T12:57:00Z</dcterms:modified>
</cp:coreProperties>
</file>